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5" w:rsidRDefault="00E90185" w:rsidP="00E90185">
      <w:pPr>
        <w:tabs>
          <w:tab w:val="right" w:pos="9781"/>
        </w:tabs>
        <w:ind w:left="90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-30480</wp:posOffset>
            </wp:positionV>
            <wp:extent cx="831215" cy="1028700"/>
            <wp:effectExtent l="0" t="0" r="6985" b="0"/>
            <wp:wrapNone/>
            <wp:docPr id="1" name="Рисунок 1" descr="Новосокольнический%20р-н%20(герб)%20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сокольнический%20р-н%20(герб)%20штрих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</w:p>
    <w:p w:rsidR="00E90185" w:rsidRDefault="00E90185" w:rsidP="00E90185">
      <w:pPr>
        <w:ind w:left="900"/>
        <w:rPr>
          <w:sz w:val="36"/>
          <w:szCs w:val="36"/>
        </w:rPr>
      </w:pPr>
    </w:p>
    <w:p w:rsidR="00E90185" w:rsidRDefault="00E90185" w:rsidP="00E90185">
      <w:pPr>
        <w:ind w:left="900"/>
        <w:jc w:val="center"/>
        <w:rPr>
          <w:sz w:val="32"/>
          <w:szCs w:val="32"/>
        </w:rPr>
      </w:pPr>
    </w:p>
    <w:p w:rsidR="00E90185" w:rsidRDefault="00E90185" w:rsidP="00E90185">
      <w:pPr>
        <w:ind w:left="900"/>
        <w:jc w:val="center"/>
        <w:rPr>
          <w:sz w:val="24"/>
          <w:szCs w:val="24"/>
        </w:rPr>
      </w:pPr>
    </w:p>
    <w:p w:rsidR="00E90185" w:rsidRDefault="00E90185" w:rsidP="00E90185">
      <w:pPr>
        <w:jc w:val="center"/>
        <w:rPr>
          <w:rFonts w:ascii="Times New Roman" w:hAnsi="Times New Roman"/>
          <w:sz w:val="28"/>
          <w:szCs w:val="28"/>
        </w:rPr>
      </w:pPr>
    </w:p>
    <w:p w:rsidR="00E90185" w:rsidRDefault="00E90185" w:rsidP="00E901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ОБЛАСТЬ</w:t>
      </w:r>
    </w:p>
    <w:p w:rsidR="00E90185" w:rsidRDefault="00E90185" w:rsidP="00E90185">
      <w:pPr>
        <w:jc w:val="center"/>
        <w:rPr>
          <w:rFonts w:ascii="Times New Roman" w:hAnsi="Times New Roman"/>
          <w:sz w:val="28"/>
          <w:szCs w:val="28"/>
        </w:rPr>
      </w:pPr>
    </w:p>
    <w:p w:rsidR="00E90185" w:rsidRDefault="00E90185" w:rsidP="00E90185">
      <w:pPr>
        <w:pStyle w:val="2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</w:p>
    <w:p w:rsidR="00E90185" w:rsidRDefault="00E90185" w:rsidP="00E901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НОВОСОКОЛЬНИЧЕСКОГО РАЙОНА</w:t>
      </w:r>
    </w:p>
    <w:p w:rsidR="00E90185" w:rsidRDefault="00E90185" w:rsidP="00E90185">
      <w:pPr>
        <w:pStyle w:val="3"/>
        <w:ind w:right="-1"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Е Н И Е</w:t>
      </w:r>
    </w:p>
    <w:p w:rsidR="00E90185" w:rsidRDefault="00E90185" w:rsidP="00E90185">
      <w:pPr>
        <w:rPr>
          <w:rFonts w:ascii="Times New Roman" w:hAnsi="Times New Roman"/>
          <w:sz w:val="16"/>
          <w:szCs w:val="16"/>
        </w:rPr>
      </w:pPr>
    </w:p>
    <w:p w:rsidR="00E90185" w:rsidRDefault="00E90185" w:rsidP="00E90185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E90185" w:rsidRDefault="00E90185" w:rsidP="00E90185">
      <w:pPr>
        <w:suppressAutoHyphens/>
        <w:ind w:firstLine="0"/>
        <w:rPr>
          <w:rFonts w:ascii="Times New Roman" w:hAnsi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u w:val="single"/>
          <w:lang w:eastAsia="zh-CN"/>
        </w:rPr>
        <w:t>26.11.2020 №146/30</w:t>
      </w:r>
    </w:p>
    <w:p w:rsidR="00E90185" w:rsidRDefault="00E90185" w:rsidP="00E90185">
      <w:pPr>
        <w:suppressAutoHyphens/>
        <w:ind w:firstLine="0"/>
        <w:rPr>
          <w:rFonts w:ascii="Times New Roman" w:hAnsi="Times New Roman"/>
          <w:lang w:eastAsia="zh-CN"/>
        </w:rPr>
      </w:pPr>
      <w:proofErr w:type="gramStart"/>
      <w:r>
        <w:rPr>
          <w:rFonts w:ascii="Times New Roman" w:hAnsi="Times New Roman"/>
          <w:lang w:eastAsia="zh-CN"/>
        </w:rPr>
        <w:t>(принято на 30-ой сессии</w:t>
      </w:r>
      <w:proofErr w:type="gramEnd"/>
    </w:p>
    <w:p w:rsidR="00E90185" w:rsidRDefault="00E90185" w:rsidP="00E90185">
      <w:pPr>
        <w:suppressAutoHyphens/>
        <w:ind w:firstLine="0"/>
        <w:rPr>
          <w:rFonts w:ascii="Times New Roman" w:hAnsi="Times New Roman"/>
          <w:lang w:eastAsia="zh-CN"/>
        </w:rPr>
      </w:pPr>
      <w:proofErr w:type="gramStart"/>
      <w:r>
        <w:rPr>
          <w:rFonts w:ascii="Times New Roman" w:hAnsi="Times New Roman"/>
          <w:lang w:eastAsia="zh-CN"/>
        </w:rPr>
        <w:t>Собрания депутатов шестого созыва)</w:t>
      </w:r>
      <w:proofErr w:type="gramEnd"/>
    </w:p>
    <w:p w:rsidR="00E90185" w:rsidRDefault="00E90185" w:rsidP="00E90185">
      <w:pPr>
        <w:rPr>
          <w:sz w:val="28"/>
          <w:szCs w:val="28"/>
        </w:rPr>
      </w:pPr>
    </w:p>
    <w:p w:rsidR="00E90185" w:rsidRDefault="00E90185" w:rsidP="00E90185">
      <w:pPr>
        <w:pStyle w:val="ConsPlusTitle"/>
        <w:spacing w:line="276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E90185" w:rsidRDefault="00E90185" w:rsidP="00D66133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стратегическом планировании в муниципальном образовании «Новосокольнический район»</w:t>
      </w:r>
    </w:p>
    <w:bookmarkEnd w:id="0"/>
    <w:p w:rsidR="00E90185" w:rsidRDefault="00E90185" w:rsidP="00E90185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90185" w:rsidRDefault="00E90185" w:rsidP="00E90185">
      <w:pPr>
        <w:spacing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повышения эффективности управления социально-экономическим развитием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r>
        <w:rPr>
          <w:rFonts w:ascii="Times New Roman" w:hAnsi="Times New Roman"/>
          <w:sz w:val="26"/>
          <w:szCs w:val="26"/>
        </w:rPr>
        <w:t>Новосокольнический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</w:t>
      </w:r>
      <w:r>
        <w:rPr>
          <w:rFonts w:ascii="Times New Roman" w:hAnsi="Times New Roman"/>
          <w:sz w:val="26"/>
          <w:szCs w:val="26"/>
        </w:rPr>
        <w:t xml:space="preserve">, 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статьей 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28.06.2014 №172-ФЗ «О стратегическом планировании в Российской Федерации», </w:t>
      </w:r>
      <w:hyperlink r:id="rId6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статьями 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15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N 131-ФЗ «Об общих принципах организации местного самоуправления в Российской Федерации», руководствуясь Уставом муниципального образования «Новосокольнический  район»:</w:t>
      </w:r>
      <w:proofErr w:type="gramEnd"/>
    </w:p>
    <w:p w:rsidR="00E90185" w:rsidRDefault="00E90185" w:rsidP="00E90185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прилагаемое </w:t>
      </w:r>
      <w:hyperlink r:id="rId8" w:anchor="P28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sz w:val="26"/>
          <w:szCs w:val="26"/>
        </w:rPr>
        <w:t xml:space="preserve"> о стратегическом планировании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 образовании «</w:t>
      </w:r>
      <w:r>
        <w:rPr>
          <w:rFonts w:ascii="Times New Roman" w:hAnsi="Times New Roman"/>
          <w:sz w:val="26"/>
          <w:szCs w:val="26"/>
        </w:rPr>
        <w:t>Новосокольнический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90185" w:rsidRDefault="00E90185" w:rsidP="00E90185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E90185" w:rsidRDefault="00E90185" w:rsidP="00E90185">
      <w:pPr>
        <w:spacing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Настоящее решение опубликовать в газете «Новосокольнический край» и разместить на официальном сайте органов местного самоуправления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r>
        <w:rPr>
          <w:rFonts w:ascii="Times New Roman" w:hAnsi="Times New Roman"/>
          <w:sz w:val="26"/>
          <w:szCs w:val="26"/>
        </w:rPr>
        <w:t>Новосокольнический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</w:t>
      </w:r>
      <w:r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E90185" w:rsidRDefault="00E90185" w:rsidP="00E90185">
      <w:pPr>
        <w:rPr>
          <w:rFonts w:ascii="Times New Roman" w:hAnsi="Times New Roman"/>
          <w:sz w:val="26"/>
          <w:szCs w:val="26"/>
        </w:rPr>
      </w:pPr>
    </w:p>
    <w:p w:rsidR="00E90185" w:rsidRDefault="00E90185" w:rsidP="00E90185">
      <w:pPr>
        <w:rPr>
          <w:rFonts w:ascii="Times New Roman" w:hAnsi="Times New Roman"/>
          <w:sz w:val="26"/>
          <w:szCs w:val="26"/>
        </w:rPr>
      </w:pPr>
    </w:p>
    <w:p w:rsidR="00E90185" w:rsidRDefault="00E90185" w:rsidP="00E901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Новосокольнического  района                                              В.Н.Соловьев</w:t>
      </w:r>
    </w:p>
    <w:p w:rsidR="00E90185" w:rsidRDefault="00E90185" w:rsidP="00E90185">
      <w:pPr>
        <w:rPr>
          <w:rFonts w:ascii="Times New Roman" w:hAnsi="Times New Roman"/>
          <w:sz w:val="26"/>
          <w:szCs w:val="26"/>
        </w:rPr>
      </w:pPr>
    </w:p>
    <w:p w:rsidR="00E90185" w:rsidRDefault="00E90185" w:rsidP="00E901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Собрания </w:t>
      </w:r>
    </w:p>
    <w:p w:rsidR="00E90185" w:rsidRDefault="00E90185" w:rsidP="00E901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Депутатов Новосокольнического района                                       А.А.Лебедев</w:t>
      </w:r>
    </w:p>
    <w:p w:rsidR="00E90185" w:rsidRDefault="00E90185" w:rsidP="00E90185">
      <w:pPr>
        <w:rPr>
          <w:rFonts w:ascii="Times New Roman" w:hAnsi="Times New Roman"/>
          <w:sz w:val="26"/>
          <w:szCs w:val="26"/>
        </w:rPr>
      </w:pPr>
    </w:p>
    <w:p w:rsidR="00E90185" w:rsidRDefault="00E90185" w:rsidP="00E90185">
      <w:pPr>
        <w:rPr>
          <w:rFonts w:ascii="Times New Roman" w:hAnsi="Times New Roman"/>
          <w:sz w:val="26"/>
          <w:szCs w:val="26"/>
        </w:rPr>
      </w:pPr>
    </w:p>
    <w:p w:rsidR="00E90185" w:rsidRDefault="00E90185" w:rsidP="00E90185">
      <w:pPr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Утверждено </w:t>
      </w:r>
    </w:p>
    <w:p w:rsidR="00E90185" w:rsidRDefault="00E90185" w:rsidP="00E90185">
      <w:pPr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Собрания депутатов </w:t>
      </w:r>
    </w:p>
    <w:p w:rsidR="00E90185" w:rsidRDefault="00E90185" w:rsidP="00E90185">
      <w:pPr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Новосокольнического района </w:t>
      </w:r>
    </w:p>
    <w:p w:rsidR="00E90185" w:rsidRDefault="00E90185" w:rsidP="00E90185">
      <w:pPr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26.11.2020 №146/30</w:t>
      </w:r>
    </w:p>
    <w:p w:rsidR="00E90185" w:rsidRDefault="00E90185" w:rsidP="00E90185">
      <w:pPr>
        <w:ind w:left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90185" w:rsidRDefault="004A0071" w:rsidP="00E90185">
      <w:pPr>
        <w:ind w:left="426"/>
        <w:jc w:val="center"/>
        <w:rPr>
          <w:rFonts w:ascii="Times New Roman" w:hAnsi="Times New Roman"/>
          <w:sz w:val="26"/>
          <w:szCs w:val="26"/>
        </w:rPr>
      </w:pPr>
      <w:hyperlink r:id="rId9" w:anchor="P28" w:history="1">
        <w:r w:rsidR="00E90185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 w:rsidR="00E90185">
        <w:rPr>
          <w:rFonts w:ascii="Times New Roman" w:hAnsi="Times New Roman"/>
          <w:sz w:val="26"/>
          <w:szCs w:val="26"/>
        </w:rPr>
        <w:t xml:space="preserve"> о стратегическом планировании в </w:t>
      </w:r>
      <w:r w:rsidR="00E90185">
        <w:rPr>
          <w:rFonts w:ascii="Times New Roman" w:eastAsia="Times New Roman" w:hAnsi="Times New Roman"/>
          <w:sz w:val="26"/>
          <w:szCs w:val="26"/>
          <w:lang w:eastAsia="ru-RU"/>
        </w:rPr>
        <w:t>муниципальном образовании «</w:t>
      </w:r>
      <w:r w:rsidR="00E90185">
        <w:rPr>
          <w:rFonts w:ascii="Times New Roman" w:hAnsi="Times New Roman"/>
          <w:sz w:val="26"/>
          <w:szCs w:val="26"/>
        </w:rPr>
        <w:t>Новосокольнический</w:t>
      </w:r>
      <w:r w:rsidR="00E9018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</w:t>
      </w:r>
    </w:p>
    <w:p w:rsidR="00E90185" w:rsidRDefault="00E90185" w:rsidP="00E90185">
      <w:pPr>
        <w:pStyle w:val="ConsPlusNormal"/>
        <w:ind w:left="426"/>
        <w:jc w:val="both"/>
        <w:rPr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28"/>
      <w:bookmarkEnd w:id="1"/>
      <w:r>
        <w:rPr>
          <w:rFonts w:ascii="Times New Roman" w:hAnsi="Times New Roman" w:cs="Times New Roman"/>
          <w:color w:val="000000"/>
          <w:sz w:val="26"/>
          <w:szCs w:val="26"/>
        </w:rPr>
        <w:t>I. Общие положения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Настоящее Положение регулирует отдельные вопросы в сфере стратегического планирования в муниципальном образовании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и направлено на создание правовой базы для разработки документов стратегического планирования в муниципальном образовании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район», определяемых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28.06.2014 №172-ФЗ «О стратегическом планировании в Российской Федерации» (далее - №172-ФЗ).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Положение определяет состав документов стратегического планирования для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из установленных для муниципальных образований №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172-ФЗ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, регулирует вопросы осуществления стратегического планирования.</w:t>
      </w:r>
      <w:proofErr w:type="gramEnd"/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II. Основные понятия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целей настоящего Положения используются понятия, установленные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28.06.2014 №172-ФЗ.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III. Полномочия органов местного самоуправления в муниципальном образовании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в сфере стратегического планирования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К полномочиям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в сфере стратегического планирования относятся: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определение долгосрочных целей и задач муниципального управления и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район», согласованных с приоритетами и целями социально-экономического развития Российской Федерации и Псковской области;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 "</w:t>
      </w:r>
      <w:r>
        <w:rPr>
          <w:rFonts w:ascii="Times New Roman" w:hAnsi="Times New Roman" w:cs="Times New Roman"/>
          <w:sz w:val="26"/>
          <w:szCs w:val="26"/>
        </w:rPr>
        <w:t xml:space="preserve"> 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район";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4) иные полномочия в сфере стратегического планирования, определенные федеральными законами и нормативными правовыми актами муниципального образования "</w:t>
      </w:r>
      <w:r>
        <w:rPr>
          <w:rFonts w:ascii="Times New Roman" w:hAnsi="Times New Roman" w:cs="Times New Roman"/>
          <w:sz w:val="26"/>
          <w:szCs w:val="26"/>
        </w:rPr>
        <w:t xml:space="preserve"> 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район".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IV. Участники стратегического планирования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Участниками стратегического планирования на уровне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являются: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Собрание депутатов </w:t>
      </w:r>
      <w:r>
        <w:rPr>
          <w:rFonts w:ascii="Times New Roman" w:hAnsi="Times New Roman" w:cs="Times New Roman"/>
          <w:sz w:val="26"/>
          <w:szCs w:val="26"/>
        </w:rPr>
        <w:t>Новосокольнического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района;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Глава </w:t>
      </w:r>
      <w:r>
        <w:rPr>
          <w:rFonts w:ascii="Times New Roman" w:hAnsi="Times New Roman" w:cs="Times New Roman"/>
          <w:sz w:val="26"/>
          <w:szCs w:val="26"/>
        </w:rPr>
        <w:t>Новосокольнического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района;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Администрация </w:t>
      </w:r>
      <w:r>
        <w:rPr>
          <w:rFonts w:ascii="Times New Roman" w:hAnsi="Times New Roman" w:cs="Times New Roman"/>
          <w:sz w:val="26"/>
          <w:szCs w:val="26"/>
        </w:rPr>
        <w:t>Новосокольнического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района;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муниципальные организации в тех случаях, когда это предусмотрено муниципальными нормативными правовыми актами.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V. Участие граждан и юридических лиц </w:t>
      </w: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стратегическом планировании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Граждане и юридические лица, включая общественные объединения, вправе оказывать содействие органам местного самоуправления в осуществлении мероприятий по стратегическому планированию.</w:t>
      </w:r>
    </w:p>
    <w:p w:rsidR="00E90185" w:rsidRDefault="00E90185" w:rsidP="00E90185">
      <w:pPr>
        <w:spacing w:line="276" w:lineRule="auto"/>
        <w:ind w:left="426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r>
        <w:rPr>
          <w:rFonts w:ascii="Times New Roman" w:hAnsi="Times New Roman"/>
          <w:sz w:val="26"/>
          <w:szCs w:val="26"/>
        </w:rPr>
        <w:t>Новосокольнический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</w:t>
      </w:r>
      <w:r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Интернет </w:t>
      </w:r>
      <w:r>
        <w:rPr>
          <w:rFonts w:ascii="Times New Roman" w:hAnsi="Times New Roman"/>
          <w:color w:val="000000"/>
          <w:sz w:val="26"/>
          <w:szCs w:val="26"/>
        </w:rPr>
        <w:t>с учетом требований законодательства РФ, в том числе законодательства РФ о государственной, коммерческой, служебной и иной охраняемой законом тайне.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VI. Документы стратегического планирования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Документы стратегического планирования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разрабатываются в порядке, устанавливаемом органами местного самоуправления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в соответствии с федеральным законодательством, с учетом основных направлений и приоритетов развития Псковской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Документы стратегического планирования разрабатываются в рамках целеполагания, прогнозирования, планирования и программирования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К документам стратегического планирования, разрабатываемым на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уровне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в рамках целеполагания, относится Стратегия развития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К документам стратегического планирования, разрабатываемым в рамках прогнозирования социально-экономического развития, относится прогноз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на среднесрочный период - одна из основ составления проекта бюджета.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Разработка других документов стратегического планирования, определенных №</w:t>
      </w:r>
      <w:hyperlink r:id="rId13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172-ФЗ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прогнозирования (бюджетный прогноз и прогноз социально-экономического развития на долгосрочный период), для обеспечения бюджетного процесса может осуществляться при наличии соответствующего решения Собрания депутатов </w:t>
      </w:r>
      <w:r>
        <w:rPr>
          <w:rFonts w:ascii="Times New Roman" w:hAnsi="Times New Roman" w:cs="Times New Roman"/>
          <w:sz w:val="26"/>
          <w:szCs w:val="26"/>
        </w:rPr>
        <w:t>Новосокольнического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(БК РФ </w:t>
      </w:r>
      <w:hyperlink r:id="rId14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ст. 170.1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5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ст. 173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К документам стратегического планирования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район», разрабатываемым в рамках планирования и программирования социально-экономического развития, относятся: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план мероприятий по реализации стратегии развития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район»;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муниципальные программы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В рамках </w:t>
      </w:r>
      <w:hyperlink r:id="rId16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№172-ФЗ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состав документов стратегического планирования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может быть изменен соответствующим решением Собрания депутатов </w:t>
      </w:r>
      <w:r>
        <w:rPr>
          <w:rFonts w:ascii="Times New Roman" w:hAnsi="Times New Roman" w:cs="Times New Roman"/>
          <w:sz w:val="26"/>
          <w:szCs w:val="26"/>
        </w:rPr>
        <w:t>Новосокольнического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Порядок разработки, утверждения и корректировки Стратегии развития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район»,а также иных документов стратегического планирования, включая их содержание, определяются Администрацией района.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Документы стратегического планирования в соответствии со </w:t>
      </w:r>
      <w:hyperlink r:id="rId17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статьей 12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№172-ФЗ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РФ.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VII. Общественное обсуждение проектов</w:t>
      </w:r>
    </w:p>
    <w:p w:rsidR="00E90185" w:rsidRDefault="00E90185" w:rsidP="00E90185">
      <w:pPr>
        <w:pStyle w:val="ConsPlusNormal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документов стратегического планирования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Форма, порядок и сроки общественного обсуждения проекта документа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стратегического планирования определяются Администрацией </w:t>
      </w:r>
      <w:r>
        <w:rPr>
          <w:rFonts w:ascii="Times New Roman" w:hAnsi="Times New Roman" w:cs="Times New Roman"/>
          <w:sz w:val="26"/>
          <w:szCs w:val="26"/>
        </w:rPr>
        <w:t>Новосокольнического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целях обеспечения открытости и доступности информации об основных положениях документов стратегического планирования, а также для рассмотрения замечаний и предложений их проекты подлежат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образования «Новосокольнический район» в информационно-телекоммуникационной сети Интернет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VIII. Мониторинг и контроль реализации</w:t>
      </w:r>
    </w:p>
    <w:p w:rsidR="00E90185" w:rsidRDefault="00E90185" w:rsidP="00E90185">
      <w:pPr>
        <w:pStyle w:val="ConsPlusNormal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документов стратегического планирования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Порядок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осуществления мониторинга реализации документов стратегического планирования муниципального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и подготовки документов, в которых отражаются результаты мониторинга реализации документов стратегического планирования, определяется Администрацией района.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Документами, в которых отражаются результаты мониторинга реализации документов стратегического планирования, являются ежегодные отчеты Главы района о результатах своей деятельности и деятельности Администрации района, сводный годовой доклад о ходе реализации и об оценке эффективности реализации муниципальных программ.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Контроль реализации документов стратегического планирования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осуществляется в порядке, определяемом Администрацией района.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IX. Реализация документов стратегического планирования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Реализация стратегии развития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осуществляется путем разработки плана мероприятий по реализации стратегии на весь период ее действия. Положения стратегии развития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Псковской области на долгосрочный период и бюджетным прогнозом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на долгосрочный период (в случае его разработки и реализации).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Комплексы мероприятий по реализации основных положений Стратегии развития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и перечень муниципальных программ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включаются в План мероприятий по реализации Стратегии.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Муниципальные программы, необходимые для реализации Стратегии развития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район», определяются Администрацией района и включаются в перечень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муниципальных программ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Ежегодно проводится оценка эффективности реализации каждой муниципальной программы. Порядок проведения указанной оценки и ее критерии устанавливаются Администрацией района.</w:t>
      </w: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X. Заключительные положения</w:t>
      </w:r>
    </w:p>
    <w:p w:rsidR="00E90185" w:rsidRDefault="00E90185" w:rsidP="00E9018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E90185" w:rsidRDefault="00E90185" w:rsidP="00E90185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Документы стратегического планирования, принятые до дня вступления в силу настоящего решения, считаются действительными до окончания установленного в них срока.</w:t>
      </w:r>
    </w:p>
    <w:p w:rsidR="00E90185" w:rsidRDefault="00E90185" w:rsidP="00E90185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Муниципальные программы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Новосокольнический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 реализуются до окончания срока их действия.</w:t>
      </w:r>
    </w:p>
    <w:p w:rsidR="00E90185" w:rsidRDefault="00E90185" w:rsidP="00E90185">
      <w:pPr>
        <w:pStyle w:val="ConsPlusNormal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</w:p>
    <w:p w:rsidR="00E90185" w:rsidRDefault="00E90185" w:rsidP="00E90185">
      <w:pPr>
        <w:ind w:left="426"/>
        <w:rPr>
          <w:rFonts w:ascii="Times New Roman" w:hAnsi="Times New Roman"/>
          <w:color w:val="000000"/>
          <w:sz w:val="26"/>
          <w:szCs w:val="26"/>
        </w:rPr>
      </w:pPr>
    </w:p>
    <w:p w:rsidR="00B50698" w:rsidRDefault="00B50698"/>
    <w:sectPr w:rsidR="00B50698" w:rsidSect="004A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1819A4"/>
    <w:rsid w:val="001819A4"/>
    <w:rsid w:val="004A0071"/>
    <w:rsid w:val="00B50698"/>
    <w:rsid w:val="00BF5C56"/>
    <w:rsid w:val="00D66133"/>
    <w:rsid w:val="00E9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0185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1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901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18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90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01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0185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1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901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18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90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01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30-&#1103;%20&#1089;&#1077;&#1089;&#1089;&#1080;&#1103;%20&#1056;&#1057;&#1044;%20&#1086;&#1090;%2026.11.2020\&#1055;&#1086;&#1083;&#1086;&#1078;&#1077;&#1085;&#1080;&#1077;%20&#1086;%20&#1089;&#1090;&#1088;&#1072;&#1090;&#1077;&#1075;&#1080;&#1095;&#1077;&#1089;&#1082;&#1086;&#1084;%20&#1087;&#1083;&#1072;&#1085;&#1080;&#1088;&#1086;&#1074;&#1072;&#1085;&#1080;&#1080;_-.doc" TargetMode="External"/><Relationship Id="rId13" Type="http://schemas.openxmlformats.org/officeDocument/2006/relationships/hyperlink" Target="consultantplus://offline/ref=61DCFB2C1EBDE8AF5CF69B223C93AB0EBAF325AD2BEA7A9BE802F58649053155CED12434A84A846B53F3B25C77m0i9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CFB2C1EBDE8AF5CF69B223C93AB0EBBFA25AB2EE17A9BE802F58649053155DCD17C38A8489B6D51E6E40D32559864E3BB0E89F80EB8E6m7iAM" TargetMode="External"/><Relationship Id="rId12" Type="http://schemas.openxmlformats.org/officeDocument/2006/relationships/hyperlink" Target="consultantplus://offline/ref=61DCFB2C1EBDE8AF5CF69B223C93AB0EBAF325AD2BEA7A9BE802F58649053155CED12434A84A846B53F3B25C77m0i9M" TargetMode="External"/><Relationship Id="rId17" Type="http://schemas.openxmlformats.org/officeDocument/2006/relationships/hyperlink" Target="consultantplus://offline/ref=61DCFB2C1EBDE8AF5CF69B223C93AB0EBAF325AD2BEA7A9BE802F58649053155DCD17C38A84898695FE6E40D32559864E3BB0E89F80EB8E6m7i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CFB2C1EBDE8AF5CF69B223C93AB0EBAF325AD2BEA7A9BE802F58649053155CED12434A84A846B53F3B25C77m0i9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CFB2C1EBDE8AF5CF69B223C93AB0EBBFA25AB2EE17A9BE802F58649053155DCD17C38A8489A6E5FE6E40D32559864E3BB0E89F80EB8E6m7iAM" TargetMode="External"/><Relationship Id="rId11" Type="http://schemas.openxmlformats.org/officeDocument/2006/relationships/hyperlink" Target="consultantplus://offline/ref=61DCFB2C1EBDE8AF5CF69B223C93AB0EBAF325AD2BEA7A9BE802F58649053155CED12434A84A846B53F3B25C77m0i9M" TargetMode="External"/><Relationship Id="rId5" Type="http://schemas.openxmlformats.org/officeDocument/2006/relationships/hyperlink" Target="consultantplus://offline/ref=61DCFB2C1EBDE8AF5CF69B223C93AB0EBAF325AD2BEA7A9BE802F58649053155DCD17C38A8489A6354E6E40D32559864E3BB0E89F80EB8E6m7iAM" TargetMode="External"/><Relationship Id="rId15" Type="http://schemas.openxmlformats.org/officeDocument/2006/relationships/hyperlink" Target="consultantplus://offline/ref=61DCFB2C1EBDE8AF5CF69B223C93AB0EBBFA26A52BE37A9BE802F58649053155DCD17C38A84A9C6856E6E40D32559864E3BB0E89F80EB8E6m7iAM" TargetMode="External"/><Relationship Id="rId10" Type="http://schemas.openxmlformats.org/officeDocument/2006/relationships/hyperlink" Target="consultantplus://offline/ref=61DCFB2C1EBDE8AF5CF69B223C93AB0EBAF325AD2BEA7A9BE802F58649053155CED12434A84A846B53F3B25C77m0i9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30-&#1103;%20&#1089;&#1077;&#1089;&#1089;&#1080;&#1103;%20&#1056;&#1057;&#1044;%20&#1086;&#1090;%2026.11.2020\&#1055;&#1086;&#1083;&#1086;&#1078;&#1077;&#1085;&#1080;&#1077;%20&#1086;%20&#1089;&#1090;&#1088;&#1072;&#1090;&#1077;&#1075;&#1080;&#1095;&#1077;&#1089;&#1082;&#1086;&#1084;%20&#1087;&#1083;&#1072;&#1085;&#1080;&#1088;&#1086;&#1074;&#1072;&#1085;&#1080;&#1080;_-.doc" TargetMode="External"/><Relationship Id="rId14" Type="http://schemas.openxmlformats.org/officeDocument/2006/relationships/hyperlink" Target="consultantplus://offline/ref=61DCFB2C1EBDE8AF5CF69B223C93AB0EBBFA26A52BE37A9BE802F58649053155DCD17C3AA04A9C6003BCF4097B00977AE1A1108FE60DmB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2020-11-17T16:48:00Z</cp:lastPrinted>
  <dcterms:created xsi:type="dcterms:W3CDTF">2021-01-20T08:31:00Z</dcterms:created>
  <dcterms:modified xsi:type="dcterms:W3CDTF">2021-01-20T08:31:00Z</dcterms:modified>
</cp:coreProperties>
</file>